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75DC5" w14:textId="77777777" w:rsidR="00C60A4C" w:rsidRPr="00E37B65" w:rsidRDefault="00B53CAD">
      <w:pPr>
        <w:ind w:firstLine="0"/>
        <w:jc w:val="center"/>
        <w:rPr>
          <w:rFonts w:ascii="Verdana" w:hAnsi="Verdana" w:cs="Verdana"/>
          <w:color w:val="953634"/>
          <w:sz w:val="18"/>
          <w:szCs w:val="18"/>
          <w:lang w:val="it-IT"/>
        </w:rPr>
      </w:pPr>
      <w:r w:rsidRPr="00E37B65">
        <w:rPr>
          <w:rFonts w:ascii="Verdana" w:hAnsi="Verdana" w:cs="Verdana"/>
          <w:color w:val="953634"/>
          <w:sz w:val="18"/>
          <w:szCs w:val="18"/>
          <w:lang w:val="it-IT"/>
        </w:rPr>
        <w:t>Scuola di Giurisprudenza</w:t>
      </w:r>
    </w:p>
    <w:p w14:paraId="37150185" w14:textId="20DE9714" w:rsidR="00C60A4C" w:rsidRPr="00E37B65" w:rsidRDefault="00B53CAD">
      <w:pPr>
        <w:ind w:firstLine="0"/>
        <w:jc w:val="center"/>
        <w:rPr>
          <w:rFonts w:ascii="Verdana" w:hAnsi="Verdana" w:cs="Verdana"/>
          <w:color w:val="953634"/>
          <w:sz w:val="18"/>
          <w:szCs w:val="18"/>
          <w:lang w:val="it-IT"/>
        </w:rPr>
      </w:pPr>
      <w:r w:rsidRPr="00E37B65">
        <w:rPr>
          <w:rFonts w:ascii="Verdana" w:hAnsi="Verdana" w:cs="Verdana"/>
          <w:color w:val="953634"/>
          <w:sz w:val="18"/>
          <w:szCs w:val="18"/>
          <w:lang w:val="it-IT"/>
        </w:rPr>
        <w:t>Università degli Studi di Padova</w:t>
      </w:r>
    </w:p>
    <w:p w14:paraId="16569BD5" w14:textId="13A4EB63" w:rsidR="00E37B65" w:rsidRDefault="00E37B65">
      <w:pPr>
        <w:ind w:firstLine="0"/>
        <w:jc w:val="center"/>
        <w:rPr>
          <w:rFonts w:ascii="Verdana" w:hAnsi="Verdana" w:cs="Verdana"/>
          <w:color w:val="953634"/>
          <w:sz w:val="22"/>
          <w:szCs w:val="22"/>
          <w:lang w:val="it-IT"/>
        </w:rPr>
      </w:pPr>
    </w:p>
    <w:p w14:paraId="27818E06" w14:textId="5C7151E1" w:rsidR="00E37B65" w:rsidRDefault="00E37B65">
      <w:pPr>
        <w:ind w:firstLine="0"/>
        <w:jc w:val="center"/>
        <w:rPr>
          <w:rFonts w:ascii="Verdana" w:hAnsi="Verdana" w:cs="Verdana"/>
          <w:color w:val="953634"/>
          <w:sz w:val="22"/>
          <w:szCs w:val="22"/>
          <w:lang w:val="it-IT"/>
        </w:rPr>
      </w:pPr>
    </w:p>
    <w:p w14:paraId="025F1223" w14:textId="144783B0" w:rsidR="00F54A23" w:rsidRDefault="00F54A23">
      <w:pPr>
        <w:ind w:firstLine="0"/>
        <w:jc w:val="center"/>
        <w:rPr>
          <w:rFonts w:ascii="Verdana" w:hAnsi="Verdana" w:cs="Verdana"/>
          <w:color w:val="953634"/>
          <w:sz w:val="22"/>
          <w:szCs w:val="22"/>
          <w:lang w:val="it-IT"/>
        </w:rPr>
      </w:pPr>
    </w:p>
    <w:p w14:paraId="1693A88C" w14:textId="77777777" w:rsidR="00F54A23" w:rsidRDefault="00F54A23">
      <w:pPr>
        <w:ind w:firstLine="0"/>
        <w:jc w:val="center"/>
        <w:rPr>
          <w:rFonts w:ascii="Verdana" w:hAnsi="Verdana" w:cs="Verdana"/>
          <w:color w:val="953634"/>
          <w:sz w:val="22"/>
          <w:szCs w:val="22"/>
          <w:lang w:val="it-IT"/>
        </w:rPr>
      </w:pPr>
    </w:p>
    <w:p w14:paraId="3BE81293" w14:textId="5744DF88" w:rsidR="00C60A4C" w:rsidRPr="00E04CA7" w:rsidRDefault="00B53CAD" w:rsidP="00E37B65">
      <w:pPr>
        <w:spacing w:after="60"/>
        <w:ind w:firstLine="0"/>
        <w:jc w:val="center"/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</w:pPr>
      <w:r w:rsidRPr="00E04CA7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Obblighi Formativi Aggiuntivi</w:t>
      </w:r>
    </w:p>
    <w:p w14:paraId="0840394E" w14:textId="28CA5DAD" w:rsidR="00F54A23" w:rsidRPr="00E04CA7" w:rsidRDefault="00F54A23" w:rsidP="00E04CA7">
      <w:pPr>
        <w:spacing w:after="120"/>
        <w:ind w:firstLine="0"/>
        <w:jc w:val="center"/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</w:pPr>
      <w:proofErr w:type="spellStart"/>
      <w:r w:rsidRPr="00E04CA7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a.a</w:t>
      </w:r>
      <w:proofErr w:type="spellEnd"/>
      <w:r w:rsidRPr="00E04CA7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. 202</w:t>
      </w:r>
      <w:r w:rsidR="00E3662C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3</w:t>
      </w:r>
      <w:r w:rsidRPr="00E04CA7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/202</w:t>
      </w:r>
      <w:r w:rsidR="00E3662C">
        <w:rPr>
          <w:rFonts w:ascii="Arial" w:hAnsi="Arial" w:cs="Arial"/>
          <w:b/>
          <w:bCs/>
          <w:smallCaps/>
          <w:color w:val="000000"/>
          <w:sz w:val="44"/>
          <w:szCs w:val="44"/>
          <w:lang w:val="it-IT"/>
        </w:rPr>
        <w:t>4</w:t>
      </w:r>
    </w:p>
    <w:p w14:paraId="145A5C01" w14:textId="2EEF2CDE" w:rsidR="00E37B65" w:rsidRPr="00E37B65" w:rsidRDefault="00E37B65" w:rsidP="00E37B65">
      <w:pPr>
        <w:ind w:firstLine="0"/>
        <w:jc w:val="center"/>
        <w:rPr>
          <w:rFonts w:ascii="Verdana" w:hAnsi="Verdana" w:cs="Verdana"/>
          <w:b/>
          <w:bCs/>
          <w:color w:val="000000" w:themeColor="text1"/>
          <w:lang w:val="it-IT"/>
        </w:rPr>
      </w:pPr>
      <w:r>
        <w:rPr>
          <w:rFonts w:ascii="Verdana" w:hAnsi="Verdana" w:cs="Verdana"/>
          <w:b/>
          <w:bCs/>
          <w:color w:val="000000" w:themeColor="text1"/>
          <w:lang w:val="it-IT"/>
        </w:rPr>
        <w:t>per tutti i corsi di studio della Scuola di Giurisprudenza</w:t>
      </w:r>
    </w:p>
    <w:p w14:paraId="2C48CC80" w14:textId="787424BA" w:rsidR="00C60A4C" w:rsidRDefault="00C60A4C">
      <w:pPr>
        <w:ind w:firstLine="0"/>
        <w:jc w:val="center"/>
        <w:rPr>
          <w:rFonts w:ascii="Arial-BoldMT" w:hAnsi="Arial-BoldMT" w:cs="Arial-BoldMT" w:hint="eastAsia"/>
          <w:b/>
          <w:bCs/>
          <w:color w:val="953634"/>
          <w:sz w:val="28"/>
          <w:szCs w:val="28"/>
          <w:lang w:val="it-IT"/>
        </w:rPr>
      </w:pPr>
    </w:p>
    <w:p w14:paraId="1AB1FE1E" w14:textId="396E72D5" w:rsidR="00E37B65" w:rsidRDefault="00E37B65">
      <w:pPr>
        <w:ind w:firstLine="0"/>
        <w:jc w:val="center"/>
        <w:rPr>
          <w:rFonts w:ascii="Arial-BoldMT" w:hAnsi="Arial-BoldMT" w:cs="Arial-BoldMT" w:hint="eastAsia"/>
          <w:b/>
          <w:bCs/>
          <w:color w:val="953634"/>
          <w:sz w:val="28"/>
          <w:szCs w:val="28"/>
          <w:lang w:val="it-IT"/>
        </w:rPr>
      </w:pPr>
    </w:p>
    <w:p w14:paraId="4BB55457" w14:textId="1C2F2BA0" w:rsidR="00E37B65" w:rsidRPr="00E37B65" w:rsidRDefault="00F54A23" w:rsidP="00F54A2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120"/>
        <w:ind w:firstLine="0"/>
        <w:jc w:val="center"/>
        <w:rPr>
          <w:rFonts w:ascii="Arial" w:hAnsi="Arial" w:cs="Arial"/>
          <w:b/>
          <w:bCs/>
          <w:color w:val="222AFF"/>
          <w:sz w:val="32"/>
          <w:szCs w:val="32"/>
          <w:lang w:val="it-IT"/>
        </w:rPr>
      </w:pPr>
      <w:r>
        <w:rPr>
          <w:rFonts w:ascii="Arial" w:hAnsi="Arial" w:cs="Arial"/>
          <w:b/>
          <w:bCs/>
          <w:color w:val="222AFF"/>
          <w:sz w:val="32"/>
          <w:szCs w:val="32"/>
          <w:lang w:val="it-IT"/>
        </w:rPr>
        <w:t>C</w:t>
      </w:r>
      <w:r w:rsidR="00E37B65" w:rsidRPr="00E37B65">
        <w:rPr>
          <w:rFonts w:ascii="Arial" w:hAnsi="Arial" w:cs="Arial"/>
          <w:b/>
          <w:bCs/>
          <w:color w:val="222AFF"/>
          <w:sz w:val="32"/>
          <w:szCs w:val="32"/>
          <w:lang w:val="it-IT"/>
        </w:rPr>
        <w:t>orso di recupero</w:t>
      </w:r>
      <w:r>
        <w:rPr>
          <w:rFonts w:ascii="Arial" w:hAnsi="Arial" w:cs="Arial"/>
          <w:b/>
          <w:bCs/>
          <w:color w:val="222AFF"/>
          <w:sz w:val="32"/>
          <w:szCs w:val="32"/>
          <w:lang w:val="it-IT"/>
        </w:rPr>
        <w:t xml:space="preserve"> degli OFA:</w:t>
      </w:r>
    </w:p>
    <w:p w14:paraId="4774F3C4" w14:textId="77777777" w:rsidR="00E37B65" w:rsidRPr="00E37B65" w:rsidRDefault="00E37B65" w:rsidP="00E37B6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0"/>
        <w:jc w:val="center"/>
        <w:rPr>
          <w:rFonts w:ascii="Arial" w:hAnsi="Arial" w:cs="Arial"/>
          <w:b/>
          <w:bCs/>
          <w:i/>
          <w:iCs/>
          <w:color w:val="222AFF"/>
          <w:sz w:val="32"/>
          <w:szCs w:val="32"/>
          <w:lang w:val="it-IT"/>
        </w:rPr>
      </w:pPr>
      <w:r w:rsidRPr="00E37B65">
        <w:rPr>
          <w:rFonts w:ascii="Arial" w:hAnsi="Arial" w:cs="Arial"/>
          <w:b/>
          <w:bCs/>
          <w:color w:val="222AFF"/>
          <w:sz w:val="32"/>
          <w:szCs w:val="32"/>
          <w:lang w:val="it-IT"/>
        </w:rPr>
        <w:t>“</w:t>
      </w:r>
      <w:r w:rsidRPr="00E37B65">
        <w:rPr>
          <w:rFonts w:ascii="Arial" w:hAnsi="Arial" w:cs="Arial"/>
          <w:b/>
          <w:bCs/>
          <w:i/>
          <w:iCs/>
          <w:color w:val="222AFF"/>
          <w:sz w:val="32"/>
          <w:szCs w:val="32"/>
          <w:lang w:val="it-IT"/>
        </w:rPr>
        <w:t xml:space="preserve">Introduzione all’argomentazione e alla logica </w:t>
      </w:r>
    </w:p>
    <w:p w14:paraId="6CB88ECD" w14:textId="77777777" w:rsidR="00E37B65" w:rsidRPr="00E37B65" w:rsidRDefault="00E37B65" w:rsidP="00E37B6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0"/>
        <w:jc w:val="center"/>
        <w:rPr>
          <w:rFonts w:ascii="Arial" w:hAnsi="Arial" w:cs="Arial"/>
          <w:b/>
          <w:bCs/>
          <w:color w:val="222AFF"/>
          <w:sz w:val="32"/>
          <w:szCs w:val="32"/>
          <w:lang w:val="it-IT"/>
        </w:rPr>
      </w:pPr>
      <w:r w:rsidRPr="00E37B65">
        <w:rPr>
          <w:rFonts w:ascii="Arial" w:hAnsi="Arial" w:cs="Arial"/>
          <w:b/>
          <w:bCs/>
          <w:i/>
          <w:iCs/>
          <w:color w:val="222AFF"/>
          <w:sz w:val="32"/>
          <w:szCs w:val="32"/>
          <w:lang w:val="it-IT"/>
        </w:rPr>
        <w:t>del discorso giuridico</w:t>
      </w:r>
      <w:r w:rsidRPr="00E37B65">
        <w:rPr>
          <w:rFonts w:ascii="Arial" w:hAnsi="Arial" w:cs="Arial"/>
          <w:b/>
          <w:bCs/>
          <w:color w:val="222AFF"/>
          <w:sz w:val="32"/>
          <w:szCs w:val="32"/>
          <w:lang w:val="it-IT"/>
        </w:rPr>
        <w:t>”</w:t>
      </w:r>
    </w:p>
    <w:p w14:paraId="7F4B3E30" w14:textId="77777777" w:rsidR="00E37B65" w:rsidRDefault="00E37B65" w:rsidP="00E37B6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0"/>
        <w:jc w:val="center"/>
        <w:rPr>
          <w:rFonts w:ascii="Arial" w:hAnsi="Arial" w:cs="Arial"/>
          <w:b/>
          <w:bCs/>
          <w:color w:val="000000"/>
          <w:sz w:val="16"/>
          <w:szCs w:val="16"/>
          <w:lang w:val="it-IT"/>
        </w:rPr>
      </w:pPr>
    </w:p>
    <w:p w14:paraId="5D38161E" w14:textId="77777777" w:rsidR="00E37B65" w:rsidRDefault="00E37B65">
      <w:pPr>
        <w:ind w:firstLine="0"/>
        <w:jc w:val="center"/>
        <w:rPr>
          <w:rFonts w:ascii="Arial-BoldMT" w:hAnsi="Arial-BoldMT" w:cs="Arial-BoldMT" w:hint="eastAsia"/>
          <w:b/>
          <w:bCs/>
          <w:color w:val="953634"/>
          <w:sz w:val="28"/>
          <w:szCs w:val="28"/>
          <w:lang w:val="it-IT"/>
        </w:rPr>
      </w:pPr>
    </w:p>
    <w:p w14:paraId="4EF8EF3A" w14:textId="77777777" w:rsidR="004C77FE" w:rsidRDefault="004C77FE">
      <w:pPr>
        <w:ind w:firstLine="0"/>
        <w:jc w:val="center"/>
        <w:rPr>
          <w:rFonts w:ascii="Arial-BoldMT" w:hAnsi="Arial-BoldMT" w:cs="Arial-BoldMT" w:hint="eastAsia"/>
          <w:b/>
          <w:bCs/>
          <w:color w:val="953634"/>
          <w:sz w:val="28"/>
          <w:szCs w:val="28"/>
          <w:lang w:val="it-IT"/>
        </w:rPr>
      </w:pPr>
    </w:p>
    <w:p w14:paraId="07525148" w14:textId="7E55253B" w:rsidR="00E37B65" w:rsidRPr="00E37B65" w:rsidRDefault="00E37B65" w:rsidP="00E37B65">
      <w:pPr>
        <w:spacing w:after="120"/>
        <w:ind w:firstLine="0"/>
        <w:jc w:val="center"/>
        <w:rPr>
          <w:rFonts w:ascii="Arial" w:hAnsi="Arial" w:cs="Arial"/>
          <w:color w:val="FF0000"/>
          <w:sz w:val="28"/>
          <w:szCs w:val="28"/>
          <w:lang w:val="it-IT"/>
        </w:rPr>
      </w:pPr>
      <w:r>
        <w:rPr>
          <w:rFonts w:ascii="Arial" w:hAnsi="Arial" w:cs="Arial"/>
          <w:color w:val="FF0000"/>
          <w:sz w:val="28"/>
          <w:szCs w:val="28"/>
          <w:lang w:val="it-IT"/>
        </w:rPr>
        <w:t>L</w:t>
      </w:r>
      <w:r w:rsidRPr="00E37B65">
        <w:rPr>
          <w:rFonts w:ascii="Arial" w:hAnsi="Arial" w:cs="Arial"/>
          <w:color w:val="FF0000"/>
          <w:sz w:val="28"/>
          <w:szCs w:val="28"/>
          <w:lang w:val="it-IT"/>
        </w:rPr>
        <w:t>a frequenza è obbligatoria per l’accesso al test finale</w:t>
      </w:r>
      <w:r w:rsidR="000C3621">
        <w:rPr>
          <w:rFonts w:ascii="Arial" w:hAnsi="Arial" w:cs="Arial"/>
          <w:color w:val="FF0000"/>
          <w:sz w:val="28"/>
          <w:szCs w:val="28"/>
          <w:lang w:val="it-IT"/>
        </w:rPr>
        <w:t>.</w:t>
      </w:r>
    </w:p>
    <w:p w14:paraId="1F70EC50" w14:textId="19D4004E" w:rsidR="00312078" w:rsidRPr="00E04CA7" w:rsidRDefault="00312078" w:rsidP="00E37B65">
      <w:pPr>
        <w:ind w:firstLine="0"/>
        <w:jc w:val="center"/>
        <w:rPr>
          <w:rFonts w:ascii="Arial-BoldMT" w:hAnsi="Arial-BoldMT" w:cs="Arial-BoldMT" w:hint="eastAsia"/>
          <w:color w:val="FF0000"/>
          <w:sz w:val="28"/>
          <w:szCs w:val="28"/>
          <w:lang w:val="it-IT"/>
        </w:rPr>
      </w:pPr>
      <w:r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 xml:space="preserve">Il corso si tiene in modalità </w:t>
      </w:r>
      <w:r w:rsidR="00281212"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>“</w:t>
      </w:r>
      <w:r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>a distanza</w:t>
      </w:r>
      <w:r w:rsidR="00281212"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>”</w:t>
      </w:r>
      <w:r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 xml:space="preserve"> su </w:t>
      </w:r>
      <w:proofErr w:type="spellStart"/>
      <w:r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>Moodle</w:t>
      </w:r>
      <w:proofErr w:type="spellEnd"/>
      <w:r w:rsidRPr="00E04CA7">
        <w:rPr>
          <w:rFonts w:ascii="Arial-BoldMT" w:hAnsi="Arial-BoldMT" w:cs="Arial-BoldMT"/>
          <w:color w:val="FF0000"/>
          <w:sz w:val="28"/>
          <w:szCs w:val="28"/>
          <w:lang w:val="it-IT"/>
        </w:rPr>
        <w:t>:</w:t>
      </w:r>
    </w:p>
    <w:p w14:paraId="20DD3782" w14:textId="76C54781" w:rsidR="00312078" w:rsidRPr="00E04CA7" w:rsidRDefault="004A5281" w:rsidP="00E37B65">
      <w:pPr>
        <w:ind w:firstLine="0"/>
        <w:jc w:val="center"/>
        <w:rPr>
          <w:rStyle w:val="Collegamentoipertestuale"/>
          <w:rFonts w:ascii="Arial-BoldMT" w:hAnsi="Arial-BoldMT" w:cs="Arial-BoldMT" w:hint="eastAsia"/>
          <w:lang w:val="it-IT"/>
        </w:rPr>
      </w:pPr>
      <w:hyperlink r:id="rId5" w:history="1">
        <w:r w:rsidR="00312078" w:rsidRPr="00E04CA7">
          <w:rPr>
            <w:rStyle w:val="Collegamentoipertestuale"/>
            <w:rFonts w:ascii="Arial-BoldMT" w:hAnsi="Arial-BoldMT" w:cs="Arial-BoldMT"/>
            <w:lang w:val="it-IT"/>
          </w:rPr>
          <w:t>https://elearning.unipd.it/</w:t>
        </w:r>
        <w:r w:rsidR="00DF238D" w:rsidRPr="00E04CA7">
          <w:rPr>
            <w:rStyle w:val="Collegamentoipertestuale"/>
            <w:rFonts w:ascii="Arial-BoldMT" w:hAnsi="Arial-BoldMT" w:cs="Arial-BoldMT"/>
            <w:lang w:val="it-IT"/>
          </w:rPr>
          <w:t>giurisprudenza</w:t>
        </w:r>
        <w:r w:rsidR="00EB29B6" w:rsidRPr="00E04CA7">
          <w:rPr>
            <w:rStyle w:val="Collegamentoipertestuale"/>
            <w:rFonts w:ascii="Arial-BoldMT" w:hAnsi="Arial-BoldMT" w:cs="Arial-BoldMT"/>
            <w:lang w:val="it-IT"/>
          </w:rPr>
          <w:t xml:space="preserve"> ...............</w:t>
        </w:r>
      </w:hyperlink>
      <w:r w:rsidR="00EB29B6" w:rsidRPr="00E04CA7">
        <w:rPr>
          <w:rStyle w:val="Collegamentoipertestuale"/>
          <w:rFonts w:ascii="Arial-BoldMT" w:hAnsi="Arial-BoldMT" w:cs="Arial-BoldMT"/>
          <w:lang w:val="it-IT"/>
        </w:rPr>
        <w:t>.</w:t>
      </w:r>
    </w:p>
    <w:p w14:paraId="4F554379" w14:textId="5203952F" w:rsidR="000C3621" w:rsidRPr="000C3621" w:rsidRDefault="000C3621" w:rsidP="000C3621">
      <w:pPr>
        <w:pStyle w:val="breadcrumb-item"/>
        <w:spacing w:before="120" w:beforeAutospacing="0" w:after="0" w:afterAutospacing="0"/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(oppure </w:t>
      </w:r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dal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link </w:t>
      </w:r>
      <w:proofErr w:type="spellStart"/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Moodle</w:t>
      </w:r>
      <w:proofErr w:type="spellEnd"/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nella home page </w:t>
      </w:r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della Scuola, seleziona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r</w:t>
      </w:r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e “</w:t>
      </w:r>
      <w:proofErr w:type="spellStart"/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a.a</w:t>
      </w:r>
      <w:proofErr w:type="spellEnd"/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. 202</w:t>
      </w:r>
      <w:r w:rsidR="00E3662C">
        <w:rPr>
          <w:rFonts w:ascii="Arial" w:hAnsi="Arial" w:cs="Arial"/>
          <w:i/>
          <w:iCs/>
          <w:color w:val="000000" w:themeColor="text1"/>
          <w:sz w:val="18"/>
          <w:szCs w:val="18"/>
        </w:rPr>
        <w:t>3</w:t>
      </w:r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/2</w:t>
      </w:r>
      <w:r w:rsidR="00E3662C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  <w:r w:rsidRPr="000C3621">
        <w:rPr>
          <w:rFonts w:ascii="Arial" w:hAnsi="Arial" w:cs="Arial"/>
          <w:i/>
          <w:iCs/>
          <w:color w:val="000000" w:themeColor="text1"/>
          <w:sz w:val="18"/>
          <w:szCs w:val="18"/>
        </w:rPr>
        <w:t>” e poi “Corso di recupero degli OFA”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</w:p>
    <w:p w14:paraId="7D56DE0C" w14:textId="23823BFA" w:rsidR="004C77FE" w:rsidRPr="000C3621" w:rsidRDefault="000C3621" w:rsidP="00E04CA7">
      <w:pPr>
        <w:pStyle w:val="breadcrumb-item"/>
        <w:ind w:left="360"/>
        <w:jc w:val="center"/>
        <w:rPr>
          <w:rFonts w:ascii="Arial" w:hAnsi="Arial" w:cs="Arial"/>
          <w:color w:val="484F59"/>
        </w:rPr>
      </w:pPr>
      <w:r>
        <w:rPr>
          <w:rFonts w:ascii="Arial" w:hAnsi="Arial" w:cs="Arial"/>
          <w:color w:val="000000" w:themeColor="text1"/>
        </w:rPr>
        <w:t>S</w:t>
      </w:r>
      <w:r w:rsidR="00310205" w:rsidRPr="000C3621">
        <w:rPr>
          <w:rFonts w:ascii="Arial" w:hAnsi="Arial" w:cs="Arial"/>
          <w:color w:val="000000" w:themeColor="text1"/>
        </w:rPr>
        <w:t xml:space="preserve">ul sito </w:t>
      </w:r>
      <w:proofErr w:type="spellStart"/>
      <w:r w:rsidR="00310205" w:rsidRPr="000C3621">
        <w:rPr>
          <w:rFonts w:ascii="Arial" w:hAnsi="Arial" w:cs="Arial"/>
          <w:color w:val="000000" w:themeColor="text1"/>
        </w:rPr>
        <w:t>Moodle</w:t>
      </w:r>
      <w:proofErr w:type="spellEnd"/>
      <w:r w:rsidR="00310205" w:rsidRPr="000C3621">
        <w:rPr>
          <w:rFonts w:ascii="Arial" w:hAnsi="Arial" w:cs="Arial"/>
          <w:color w:val="000000" w:themeColor="text1"/>
        </w:rPr>
        <w:t xml:space="preserve"> </w:t>
      </w:r>
      <w:r w:rsidR="00E04CA7" w:rsidRPr="000C3621">
        <w:rPr>
          <w:rFonts w:ascii="Arial" w:hAnsi="Arial" w:cs="Arial"/>
          <w:color w:val="000000" w:themeColor="text1"/>
        </w:rPr>
        <w:t xml:space="preserve">sarà disponibile anche </w:t>
      </w:r>
      <w:r w:rsidR="00310205" w:rsidRPr="000C3621">
        <w:rPr>
          <w:rFonts w:ascii="Arial" w:hAnsi="Arial" w:cs="Arial"/>
          <w:color w:val="000000" w:themeColor="text1"/>
        </w:rPr>
        <w:t>una cartella con i lucidi delle lezioni</w:t>
      </w:r>
      <w:r>
        <w:rPr>
          <w:rFonts w:ascii="Arial" w:hAnsi="Arial" w:cs="Arial"/>
          <w:color w:val="000000" w:themeColor="text1"/>
        </w:rPr>
        <w:t>.</w:t>
      </w:r>
    </w:p>
    <w:p w14:paraId="56621778" w14:textId="77777777" w:rsidR="00C60A4C" w:rsidRDefault="00C60A4C" w:rsidP="00E37B65">
      <w:pPr>
        <w:ind w:left="284" w:hanging="284"/>
        <w:rPr>
          <w:rFonts w:ascii="Arial" w:hAnsi="Arial" w:cs="Arial"/>
          <w:b/>
          <w:sz w:val="16"/>
          <w:szCs w:val="16"/>
          <w:lang w:val="it-IT"/>
        </w:rPr>
      </w:pPr>
    </w:p>
    <w:p w14:paraId="0C2B3D40" w14:textId="77777777" w:rsidR="00C60A4C" w:rsidRDefault="00C60A4C" w:rsidP="00E37B65">
      <w:pPr>
        <w:ind w:firstLine="0"/>
        <w:rPr>
          <w:rFonts w:ascii="Arial" w:hAnsi="Arial" w:cs="Arial"/>
          <w:sz w:val="2"/>
          <w:szCs w:val="2"/>
          <w:lang w:val="it-IT"/>
        </w:rPr>
      </w:pPr>
    </w:p>
    <w:p w14:paraId="46876A90" w14:textId="77777777" w:rsidR="00E37B65" w:rsidRPr="00E37B65" w:rsidRDefault="00E37B65" w:rsidP="00E37B65">
      <w:p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bCs/>
          <w:lang w:val="it-IT"/>
        </w:rPr>
      </w:pPr>
      <w:r w:rsidRPr="00E37B65">
        <w:rPr>
          <w:rFonts w:ascii="Arial" w:hAnsi="Arial" w:cs="Arial"/>
          <w:bCs/>
          <w:lang w:val="it-IT"/>
        </w:rPr>
        <w:t>LEZIONI</w:t>
      </w:r>
    </w:p>
    <w:p w14:paraId="71D96DE1" w14:textId="1154B70E" w:rsidR="00C60A4C" w:rsidRPr="00B53CAD" w:rsidRDefault="00E3662C" w:rsidP="00E37B65">
      <w:pPr>
        <w:spacing w:before="120"/>
        <w:ind w:left="284" w:hanging="284"/>
        <w:jc w:val="left"/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lang w:val="it-IT"/>
        </w:rPr>
        <w:t>8</w:t>
      </w:r>
      <w:r w:rsidR="00B53CAD" w:rsidRPr="00B53CAD">
        <w:rPr>
          <w:rFonts w:ascii="Arial" w:hAnsi="Arial" w:cs="Arial"/>
          <w:b/>
          <w:lang w:val="it-IT"/>
        </w:rPr>
        <w:t xml:space="preserve"> </w:t>
      </w:r>
      <w:r w:rsidR="004936A1">
        <w:rPr>
          <w:rFonts w:ascii="Arial" w:hAnsi="Arial" w:cs="Arial"/>
          <w:b/>
          <w:lang w:val="it-IT"/>
        </w:rPr>
        <w:t>gennaio</w:t>
      </w:r>
      <w:r w:rsidR="004936A1" w:rsidRPr="00B53CAD">
        <w:rPr>
          <w:rFonts w:ascii="Arial" w:hAnsi="Arial" w:cs="Arial"/>
          <w:b/>
          <w:lang w:val="it-IT"/>
        </w:rPr>
        <w:t xml:space="preserve"> 20</w:t>
      </w:r>
      <w:r w:rsidR="004936A1">
        <w:rPr>
          <w:rFonts w:ascii="Arial" w:hAnsi="Arial" w:cs="Arial"/>
          <w:b/>
          <w:lang w:val="it-IT"/>
        </w:rPr>
        <w:t>2</w:t>
      </w:r>
      <w:r w:rsidR="004A5281">
        <w:rPr>
          <w:rFonts w:ascii="Arial" w:hAnsi="Arial" w:cs="Arial"/>
          <w:b/>
          <w:lang w:val="it-IT"/>
        </w:rPr>
        <w:t>4</w:t>
      </w:r>
      <w:r w:rsidR="00B53CAD" w:rsidRPr="00B53CAD">
        <w:rPr>
          <w:rFonts w:ascii="Arial" w:hAnsi="Arial" w:cs="Arial"/>
          <w:b/>
          <w:lang w:val="it-IT"/>
        </w:rPr>
        <w:t xml:space="preserve">, </w:t>
      </w:r>
      <w:r w:rsidR="004936A1">
        <w:rPr>
          <w:rFonts w:ascii="Arial" w:hAnsi="Arial" w:cs="Arial"/>
          <w:b/>
          <w:lang w:val="it-IT"/>
        </w:rPr>
        <w:t>lunedì</w:t>
      </w:r>
      <w:r w:rsidR="00B53CAD" w:rsidRPr="00B53CAD">
        <w:rPr>
          <w:rFonts w:ascii="Arial" w:hAnsi="Arial" w:cs="Arial"/>
          <w:b/>
          <w:lang w:val="it-IT"/>
        </w:rPr>
        <w:t xml:space="preserve"> </w:t>
      </w:r>
    </w:p>
    <w:p w14:paraId="17EA98E4" w14:textId="0400CE5C" w:rsidR="00E37B65" w:rsidRDefault="00B53CAD" w:rsidP="00E37B65">
      <w:pPr>
        <w:ind w:left="284" w:firstLine="0"/>
        <w:jc w:val="left"/>
        <w:rPr>
          <w:rFonts w:ascii="Arial" w:hAnsi="Arial" w:cs="Arial"/>
          <w:bCs/>
          <w:lang w:val="it-IT"/>
        </w:rPr>
      </w:pPr>
      <w:r w:rsidRPr="00B53CAD">
        <w:rPr>
          <w:rFonts w:ascii="Arial" w:hAnsi="Arial" w:cs="Arial"/>
          <w:lang w:val="it-IT"/>
        </w:rPr>
        <w:t xml:space="preserve">ore </w:t>
      </w:r>
      <w:r w:rsidR="004936A1" w:rsidRPr="00B53CAD">
        <w:rPr>
          <w:rFonts w:ascii="Arial" w:hAnsi="Arial" w:cs="Arial"/>
          <w:lang w:val="it-IT"/>
        </w:rPr>
        <w:t>1</w:t>
      </w:r>
      <w:r w:rsidR="004936A1">
        <w:rPr>
          <w:rFonts w:ascii="Arial" w:hAnsi="Arial" w:cs="Arial"/>
          <w:lang w:val="it-IT"/>
        </w:rPr>
        <w:t>7</w:t>
      </w:r>
      <w:r w:rsidR="004936A1"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0</w:t>
      </w:r>
      <w:r w:rsidR="004936A1" w:rsidRPr="00B53CAD">
        <w:rPr>
          <w:rFonts w:ascii="Arial" w:hAnsi="Arial" w:cs="Arial"/>
          <w:lang w:val="it-IT"/>
        </w:rPr>
        <w:t>0-1</w:t>
      </w:r>
      <w:r w:rsidR="004936A1">
        <w:rPr>
          <w:rFonts w:ascii="Arial" w:hAnsi="Arial" w:cs="Arial"/>
          <w:lang w:val="it-IT"/>
        </w:rPr>
        <w:t>9</w:t>
      </w:r>
      <w:r w:rsidR="004936A1"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3</w:t>
      </w:r>
      <w:r w:rsidR="004936A1" w:rsidRPr="00B53CAD">
        <w:rPr>
          <w:rFonts w:ascii="Arial" w:hAnsi="Arial" w:cs="Arial"/>
          <w:lang w:val="it-IT"/>
        </w:rPr>
        <w:t>0</w:t>
      </w:r>
      <w:r w:rsidRPr="00B53CAD">
        <w:rPr>
          <w:rFonts w:ascii="Arial" w:hAnsi="Arial" w:cs="Arial"/>
          <w:lang w:val="it-IT"/>
        </w:rPr>
        <w:t xml:space="preserve">   prof. </w:t>
      </w:r>
      <w:r w:rsidR="0020767B" w:rsidRPr="00E37B65">
        <w:rPr>
          <w:rFonts w:ascii="Arial" w:hAnsi="Arial" w:cs="Arial"/>
          <w:bCs/>
          <w:lang w:val="it-IT"/>
        </w:rPr>
        <w:t>Stefano Solari</w:t>
      </w:r>
    </w:p>
    <w:p w14:paraId="3D594254" w14:textId="50968A5A" w:rsidR="00C60A4C" w:rsidRPr="00E37B65" w:rsidRDefault="00B53CAD" w:rsidP="00E37B65">
      <w:pPr>
        <w:ind w:left="284" w:firstLine="0"/>
        <w:jc w:val="left"/>
        <w:rPr>
          <w:rFonts w:ascii="Arial" w:hAnsi="Arial" w:cs="Arial"/>
          <w:bCs/>
          <w:i/>
          <w:iCs/>
          <w:lang w:val="it-IT"/>
        </w:rPr>
      </w:pPr>
      <w:r w:rsidRPr="00E37B65">
        <w:rPr>
          <w:rFonts w:ascii="Arial" w:hAnsi="Arial" w:cs="Arial"/>
          <w:bCs/>
          <w:i/>
          <w:iCs/>
          <w:lang w:val="it-IT"/>
        </w:rPr>
        <w:t>I</w:t>
      </w:r>
      <w:r w:rsidR="0020767B" w:rsidRPr="00E37B65">
        <w:rPr>
          <w:rFonts w:ascii="Arial" w:hAnsi="Arial" w:cs="Arial"/>
          <w:bCs/>
          <w:i/>
          <w:iCs/>
          <w:lang w:val="it-IT"/>
        </w:rPr>
        <w:t>l ragionamento e l’argomentazione: le operazioni fondamentali</w:t>
      </w:r>
    </w:p>
    <w:p w14:paraId="24527871" w14:textId="2DF9CB47" w:rsidR="00C60A4C" w:rsidRDefault="00C60A4C">
      <w:pPr>
        <w:ind w:left="284" w:firstLine="0"/>
        <w:jc w:val="left"/>
        <w:rPr>
          <w:rFonts w:ascii="Arial" w:hAnsi="Arial" w:cs="Arial"/>
          <w:lang w:val="it-IT"/>
        </w:rPr>
      </w:pPr>
    </w:p>
    <w:p w14:paraId="283C28F1" w14:textId="0E636309" w:rsidR="000841EB" w:rsidRPr="00B53CAD" w:rsidRDefault="00E3662C" w:rsidP="000841EB">
      <w:pPr>
        <w:ind w:left="284" w:hanging="284"/>
        <w:jc w:val="left"/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lang w:val="it-IT"/>
        </w:rPr>
        <w:t>9</w:t>
      </w:r>
      <w:r w:rsidR="000841EB" w:rsidRPr="00B53CAD">
        <w:rPr>
          <w:rFonts w:ascii="Arial" w:hAnsi="Arial" w:cs="Arial"/>
          <w:b/>
          <w:lang w:val="it-IT"/>
        </w:rPr>
        <w:t xml:space="preserve"> </w:t>
      </w:r>
      <w:r w:rsidR="004936A1">
        <w:rPr>
          <w:rFonts w:ascii="Arial" w:hAnsi="Arial" w:cs="Arial"/>
          <w:b/>
          <w:lang w:val="it-IT"/>
        </w:rPr>
        <w:t>gennaio</w:t>
      </w:r>
      <w:r w:rsidR="004936A1" w:rsidRPr="00B53CAD">
        <w:rPr>
          <w:rFonts w:ascii="Arial" w:hAnsi="Arial" w:cs="Arial"/>
          <w:b/>
          <w:lang w:val="it-IT"/>
        </w:rPr>
        <w:t xml:space="preserve"> 20</w:t>
      </w:r>
      <w:r w:rsidR="004936A1">
        <w:rPr>
          <w:rFonts w:ascii="Arial" w:hAnsi="Arial" w:cs="Arial"/>
          <w:b/>
          <w:lang w:val="it-IT"/>
        </w:rPr>
        <w:t>2</w:t>
      </w:r>
      <w:r w:rsidR="004A5281">
        <w:rPr>
          <w:rFonts w:ascii="Arial" w:hAnsi="Arial" w:cs="Arial"/>
          <w:b/>
          <w:lang w:val="it-IT"/>
        </w:rPr>
        <w:t>4</w:t>
      </w:r>
      <w:r w:rsidR="000841EB" w:rsidRPr="00B53CAD">
        <w:rPr>
          <w:rFonts w:ascii="Arial" w:hAnsi="Arial" w:cs="Arial"/>
          <w:b/>
          <w:lang w:val="it-IT"/>
        </w:rPr>
        <w:t xml:space="preserve">, </w:t>
      </w:r>
      <w:r w:rsidR="004936A1">
        <w:rPr>
          <w:rFonts w:ascii="Arial" w:hAnsi="Arial" w:cs="Arial"/>
          <w:b/>
          <w:lang w:val="it-IT"/>
        </w:rPr>
        <w:t>martedì</w:t>
      </w:r>
      <w:r w:rsidR="000841EB" w:rsidRPr="00B53CAD">
        <w:rPr>
          <w:rFonts w:ascii="Arial" w:hAnsi="Arial" w:cs="Arial"/>
          <w:b/>
          <w:lang w:val="it-IT"/>
        </w:rPr>
        <w:t xml:space="preserve"> </w:t>
      </w:r>
    </w:p>
    <w:p w14:paraId="3FE38AE7" w14:textId="29E9A166" w:rsidR="00E37B65" w:rsidRDefault="000841EB" w:rsidP="000841EB">
      <w:pPr>
        <w:ind w:left="284" w:firstLine="0"/>
        <w:jc w:val="left"/>
        <w:rPr>
          <w:rFonts w:ascii="Arial" w:hAnsi="Arial" w:cs="Arial"/>
          <w:lang w:val="it-IT"/>
        </w:rPr>
      </w:pPr>
      <w:r w:rsidRPr="00B53CAD">
        <w:rPr>
          <w:rFonts w:ascii="Arial" w:hAnsi="Arial" w:cs="Arial"/>
          <w:lang w:val="it-IT"/>
        </w:rPr>
        <w:t xml:space="preserve">ore </w:t>
      </w:r>
      <w:r w:rsidR="004936A1" w:rsidRPr="00B53CAD">
        <w:rPr>
          <w:rFonts w:ascii="Arial" w:hAnsi="Arial" w:cs="Arial"/>
          <w:lang w:val="it-IT"/>
        </w:rPr>
        <w:t>1</w:t>
      </w:r>
      <w:r w:rsidR="004936A1">
        <w:rPr>
          <w:rFonts w:ascii="Arial" w:hAnsi="Arial" w:cs="Arial"/>
          <w:lang w:val="it-IT"/>
        </w:rPr>
        <w:t>7</w:t>
      </w:r>
      <w:r w:rsidR="004936A1"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0</w:t>
      </w:r>
      <w:r w:rsidR="004936A1" w:rsidRPr="00B53CAD">
        <w:rPr>
          <w:rFonts w:ascii="Arial" w:hAnsi="Arial" w:cs="Arial"/>
          <w:lang w:val="it-IT"/>
        </w:rPr>
        <w:t>0-1</w:t>
      </w:r>
      <w:r w:rsidR="004936A1">
        <w:rPr>
          <w:rFonts w:ascii="Arial" w:hAnsi="Arial" w:cs="Arial"/>
          <w:lang w:val="it-IT"/>
        </w:rPr>
        <w:t>9</w:t>
      </w:r>
      <w:r w:rsidR="004936A1"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3</w:t>
      </w:r>
      <w:r w:rsidR="004936A1" w:rsidRPr="00B53CAD">
        <w:rPr>
          <w:rFonts w:ascii="Arial" w:hAnsi="Arial" w:cs="Arial"/>
          <w:lang w:val="it-IT"/>
        </w:rPr>
        <w:t>0</w:t>
      </w:r>
      <w:r w:rsidRPr="00B53CAD">
        <w:rPr>
          <w:rFonts w:ascii="Arial" w:hAnsi="Arial" w:cs="Arial"/>
          <w:lang w:val="it-IT"/>
        </w:rPr>
        <w:t xml:space="preserve">   prof</w:t>
      </w:r>
      <w:r w:rsidRPr="00E37B65">
        <w:rPr>
          <w:rFonts w:ascii="Arial" w:hAnsi="Arial" w:cs="Arial"/>
          <w:lang w:val="it-IT"/>
        </w:rPr>
        <w:t>. Stefano Solari</w:t>
      </w:r>
    </w:p>
    <w:p w14:paraId="26FB6AA3" w14:textId="2378FAB4" w:rsidR="000841EB" w:rsidRPr="00E37B65" w:rsidRDefault="000841EB" w:rsidP="000841EB">
      <w:pPr>
        <w:ind w:left="284" w:firstLine="0"/>
        <w:jc w:val="left"/>
        <w:rPr>
          <w:rFonts w:ascii="Arial" w:hAnsi="Arial" w:cs="Arial"/>
          <w:i/>
          <w:iCs/>
          <w:lang w:val="it-IT"/>
        </w:rPr>
      </w:pPr>
      <w:r w:rsidRPr="00E37B65">
        <w:rPr>
          <w:rFonts w:ascii="Arial" w:hAnsi="Arial" w:cs="Arial"/>
          <w:i/>
          <w:iCs/>
          <w:lang w:val="it-IT"/>
        </w:rPr>
        <w:t>Elementi di logica: il ragionamento corretto, validità, inferenza, argomentazione</w:t>
      </w:r>
    </w:p>
    <w:p w14:paraId="55E4090D" w14:textId="77777777" w:rsidR="000841EB" w:rsidRPr="00B53CAD" w:rsidRDefault="000841EB" w:rsidP="000841EB">
      <w:pPr>
        <w:ind w:firstLine="0"/>
        <w:jc w:val="left"/>
        <w:rPr>
          <w:rFonts w:ascii="Arial" w:hAnsi="Arial" w:cs="Arial"/>
          <w:lang w:val="it-IT"/>
        </w:rPr>
      </w:pPr>
    </w:p>
    <w:p w14:paraId="0AE35E6C" w14:textId="0F761930" w:rsidR="00C60A4C" w:rsidRPr="00B53CAD" w:rsidRDefault="00E3662C">
      <w:pPr>
        <w:ind w:left="284" w:hanging="284"/>
        <w:jc w:val="lef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10</w:t>
      </w:r>
      <w:r w:rsidR="00B53CAD" w:rsidRPr="00B53CAD">
        <w:rPr>
          <w:rFonts w:ascii="Arial" w:hAnsi="Arial" w:cs="Arial"/>
          <w:b/>
          <w:lang w:val="it-IT"/>
        </w:rPr>
        <w:t xml:space="preserve"> </w:t>
      </w:r>
      <w:r w:rsidR="004936A1">
        <w:rPr>
          <w:rFonts w:ascii="Arial" w:hAnsi="Arial" w:cs="Arial"/>
          <w:b/>
          <w:lang w:val="it-IT"/>
        </w:rPr>
        <w:t>gennaio</w:t>
      </w:r>
      <w:r w:rsidR="004936A1" w:rsidRPr="00B53CAD">
        <w:rPr>
          <w:rFonts w:ascii="Arial" w:hAnsi="Arial" w:cs="Arial"/>
          <w:b/>
          <w:lang w:val="it-IT"/>
        </w:rPr>
        <w:t xml:space="preserve"> 20</w:t>
      </w:r>
      <w:r w:rsidR="004936A1">
        <w:rPr>
          <w:rFonts w:ascii="Arial" w:hAnsi="Arial" w:cs="Arial"/>
          <w:b/>
          <w:lang w:val="it-IT"/>
        </w:rPr>
        <w:t>2</w:t>
      </w:r>
      <w:r w:rsidR="004A5281">
        <w:rPr>
          <w:rFonts w:ascii="Arial" w:hAnsi="Arial" w:cs="Arial"/>
          <w:b/>
          <w:lang w:val="it-IT"/>
        </w:rPr>
        <w:t>4</w:t>
      </w:r>
      <w:r w:rsidR="00B53CAD" w:rsidRPr="00B53CAD">
        <w:rPr>
          <w:rFonts w:ascii="Arial" w:hAnsi="Arial" w:cs="Arial"/>
          <w:b/>
          <w:lang w:val="it-IT"/>
        </w:rPr>
        <w:t>,</w:t>
      </w:r>
      <w:r w:rsidR="004936A1">
        <w:rPr>
          <w:rFonts w:ascii="Arial" w:hAnsi="Arial" w:cs="Arial"/>
          <w:b/>
          <w:lang w:val="it-IT"/>
        </w:rPr>
        <w:t xml:space="preserve"> mercoledì</w:t>
      </w:r>
    </w:p>
    <w:p w14:paraId="0E4609F6" w14:textId="32D38D8B" w:rsidR="00E37B65" w:rsidRDefault="0020767B">
      <w:pPr>
        <w:ind w:left="1985" w:hanging="1701"/>
        <w:jc w:val="left"/>
        <w:rPr>
          <w:rFonts w:ascii="Arial" w:hAnsi="Arial" w:cs="Arial"/>
          <w:bCs/>
          <w:lang w:val="it-IT"/>
        </w:rPr>
      </w:pPr>
      <w:r w:rsidRPr="00B53CAD">
        <w:rPr>
          <w:rFonts w:ascii="Arial" w:hAnsi="Arial" w:cs="Arial"/>
          <w:lang w:val="it-IT"/>
        </w:rPr>
        <w:t>ore 1</w:t>
      </w:r>
      <w:r w:rsidR="004936A1">
        <w:rPr>
          <w:rFonts w:ascii="Arial" w:hAnsi="Arial" w:cs="Arial"/>
          <w:lang w:val="it-IT"/>
        </w:rPr>
        <w:t>7</w:t>
      </w:r>
      <w:r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3</w:t>
      </w:r>
      <w:r w:rsidRPr="00B53CAD">
        <w:rPr>
          <w:rFonts w:ascii="Arial" w:hAnsi="Arial" w:cs="Arial"/>
          <w:lang w:val="it-IT"/>
        </w:rPr>
        <w:t>0-1</w:t>
      </w:r>
      <w:r w:rsidR="004936A1">
        <w:rPr>
          <w:rFonts w:ascii="Arial" w:hAnsi="Arial" w:cs="Arial"/>
          <w:lang w:val="it-IT"/>
        </w:rPr>
        <w:t>9</w:t>
      </w:r>
      <w:r w:rsidRPr="00B53CAD">
        <w:rPr>
          <w:rFonts w:ascii="Arial" w:hAnsi="Arial" w:cs="Arial"/>
          <w:lang w:val="it-IT"/>
        </w:rPr>
        <w:t>:</w:t>
      </w:r>
      <w:r w:rsidR="00AC2EAE">
        <w:rPr>
          <w:rFonts w:ascii="Arial" w:hAnsi="Arial" w:cs="Arial"/>
          <w:lang w:val="it-IT"/>
        </w:rPr>
        <w:t>3</w:t>
      </w:r>
      <w:r w:rsidRPr="00B53CAD">
        <w:rPr>
          <w:rFonts w:ascii="Arial" w:hAnsi="Arial" w:cs="Arial"/>
          <w:lang w:val="it-IT"/>
        </w:rPr>
        <w:t>0</w:t>
      </w:r>
      <w:r w:rsidR="00E37B65">
        <w:rPr>
          <w:rFonts w:ascii="Arial" w:hAnsi="Arial" w:cs="Arial"/>
          <w:lang w:val="it-IT"/>
        </w:rPr>
        <w:t xml:space="preserve">   </w:t>
      </w:r>
      <w:r w:rsidR="00B53CAD" w:rsidRPr="00B53CAD">
        <w:rPr>
          <w:rFonts w:ascii="Arial" w:hAnsi="Arial" w:cs="Arial"/>
          <w:lang w:val="it-IT"/>
        </w:rPr>
        <w:t xml:space="preserve">prof. </w:t>
      </w:r>
      <w:r w:rsidR="00B53CAD" w:rsidRPr="00E37B65">
        <w:rPr>
          <w:rFonts w:ascii="Arial" w:hAnsi="Arial" w:cs="Arial"/>
          <w:bCs/>
          <w:lang w:val="it-IT"/>
        </w:rPr>
        <w:t>Stefano Solari</w:t>
      </w:r>
    </w:p>
    <w:p w14:paraId="4FAA00C4" w14:textId="76A9A2BA" w:rsidR="00C60A4C" w:rsidRPr="00E37B65" w:rsidRDefault="000841EB">
      <w:pPr>
        <w:ind w:left="1985" w:hanging="1701"/>
        <w:jc w:val="left"/>
        <w:rPr>
          <w:rFonts w:ascii="Arial" w:hAnsi="Arial" w:cs="Arial"/>
          <w:i/>
          <w:iCs/>
          <w:lang w:val="it-IT"/>
        </w:rPr>
      </w:pPr>
      <w:r w:rsidRPr="00E37B65">
        <w:rPr>
          <w:rFonts w:ascii="Arial" w:hAnsi="Arial" w:cs="Arial"/>
          <w:i/>
          <w:iCs/>
          <w:lang w:val="it-IT"/>
        </w:rPr>
        <w:t>Elementi di logica: le fallacie argomentative</w:t>
      </w:r>
      <w:r w:rsidR="00B53CAD" w:rsidRPr="00E37B65">
        <w:rPr>
          <w:rFonts w:ascii="Arial" w:hAnsi="Arial" w:cs="Arial"/>
          <w:i/>
          <w:iCs/>
          <w:lang w:val="it-IT"/>
        </w:rPr>
        <w:t xml:space="preserve"> </w:t>
      </w:r>
    </w:p>
    <w:p w14:paraId="47EC4D7F" w14:textId="4B965350" w:rsidR="00C60A4C" w:rsidRDefault="00C60A4C" w:rsidP="0036426B">
      <w:pPr>
        <w:pBdr>
          <w:bottom w:val="single" w:sz="4" w:space="1" w:color="auto"/>
        </w:pBdr>
        <w:ind w:firstLine="0"/>
        <w:jc w:val="left"/>
        <w:rPr>
          <w:rFonts w:ascii="Arial" w:hAnsi="Arial" w:cs="Arial"/>
          <w:color w:val="FF0000"/>
          <w:lang w:val="it-IT"/>
        </w:rPr>
      </w:pPr>
    </w:p>
    <w:p w14:paraId="6107120E" w14:textId="77777777" w:rsidR="00E37B65" w:rsidRPr="00B53CAD" w:rsidRDefault="00E37B65" w:rsidP="0036426B">
      <w:pPr>
        <w:pBdr>
          <w:bottom w:val="single" w:sz="4" w:space="1" w:color="auto"/>
        </w:pBdr>
        <w:ind w:firstLine="0"/>
        <w:jc w:val="left"/>
        <w:rPr>
          <w:rFonts w:ascii="Arial" w:hAnsi="Arial" w:cs="Arial"/>
          <w:color w:val="FF0000"/>
          <w:lang w:val="it-IT"/>
        </w:rPr>
      </w:pPr>
    </w:p>
    <w:p w14:paraId="327831A6" w14:textId="3B6E11BE" w:rsidR="00C60A4C" w:rsidRPr="00E37B65" w:rsidRDefault="00E37B65" w:rsidP="00E37B65">
      <w:pPr>
        <w:pBdr>
          <w:bottom w:val="single" w:sz="4" w:space="1" w:color="auto"/>
        </w:pBdr>
        <w:spacing w:after="120"/>
        <w:ind w:left="284" w:hanging="284"/>
        <w:jc w:val="left"/>
        <w:rPr>
          <w:rFonts w:ascii="Arial" w:hAnsi="Arial" w:cs="Arial"/>
          <w:color w:val="000000" w:themeColor="text1"/>
          <w:lang w:val="it-IT"/>
        </w:rPr>
      </w:pPr>
      <w:r w:rsidRPr="00E37B65">
        <w:rPr>
          <w:rFonts w:ascii="Arial" w:hAnsi="Arial" w:cs="Arial"/>
          <w:color w:val="000000" w:themeColor="text1"/>
          <w:lang w:val="it-IT"/>
        </w:rPr>
        <w:t>PROVA FINALE</w:t>
      </w:r>
    </w:p>
    <w:p w14:paraId="4815747D" w14:textId="5044F611" w:rsidR="00C60A4C" w:rsidRPr="00B53CAD" w:rsidRDefault="00EB29B6">
      <w:pPr>
        <w:ind w:left="284" w:hanging="284"/>
        <w:jc w:val="lef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1</w:t>
      </w:r>
      <w:r w:rsidR="00E3662C">
        <w:rPr>
          <w:rFonts w:ascii="Arial" w:hAnsi="Arial" w:cs="Arial"/>
          <w:b/>
          <w:lang w:val="it-IT"/>
        </w:rPr>
        <w:t>3</w:t>
      </w:r>
      <w:r w:rsidR="00B53CAD" w:rsidRPr="00B53CAD">
        <w:rPr>
          <w:rFonts w:ascii="Arial" w:hAnsi="Arial" w:cs="Arial"/>
          <w:b/>
          <w:lang w:val="it-IT"/>
        </w:rPr>
        <w:t xml:space="preserve"> </w:t>
      </w:r>
      <w:r w:rsidR="004936A1">
        <w:rPr>
          <w:rFonts w:ascii="Arial" w:hAnsi="Arial" w:cs="Arial"/>
          <w:b/>
          <w:lang w:val="it-IT"/>
        </w:rPr>
        <w:t>gennaio</w:t>
      </w:r>
      <w:r w:rsidR="00B53CAD" w:rsidRPr="00B53CAD">
        <w:rPr>
          <w:rFonts w:ascii="Arial" w:hAnsi="Arial" w:cs="Arial"/>
          <w:b/>
          <w:lang w:val="it-IT"/>
        </w:rPr>
        <w:t xml:space="preserve"> 20</w:t>
      </w:r>
      <w:r w:rsidR="0020767B">
        <w:rPr>
          <w:rFonts w:ascii="Arial" w:hAnsi="Arial" w:cs="Arial"/>
          <w:b/>
          <w:lang w:val="it-IT"/>
        </w:rPr>
        <w:t>2</w:t>
      </w:r>
      <w:r w:rsidR="004A5281">
        <w:rPr>
          <w:rFonts w:ascii="Arial" w:hAnsi="Arial" w:cs="Arial"/>
          <w:b/>
          <w:lang w:val="it-IT"/>
        </w:rPr>
        <w:t>4</w:t>
      </w:r>
      <w:bookmarkStart w:id="0" w:name="_GoBack"/>
      <w:bookmarkEnd w:id="0"/>
      <w:r w:rsidR="00B53CAD" w:rsidRPr="00B53CAD">
        <w:rPr>
          <w:rFonts w:ascii="Arial" w:hAnsi="Arial" w:cs="Arial"/>
          <w:b/>
          <w:lang w:val="it-IT"/>
        </w:rPr>
        <w:t xml:space="preserve">, </w:t>
      </w:r>
      <w:r w:rsidR="00EF0C02">
        <w:rPr>
          <w:rFonts w:ascii="Arial" w:hAnsi="Arial" w:cs="Arial"/>
          <w:b/>
          <w:lang w:val="it-IT"/>
        </w:rPr>
        <w:t>sabato</w:t>
      </w:r>
    </w:p>
    <w:p w14:paraId="7A22A850" w14:textId="34AEB03E" w:rsidR="00C60A4C" w:rsidRDefault="00B53CAD">
      <w:pPr>
        <w:ind w:left="284" w:firstLine="0"/>
        <w:jc w:val="left"/>
        <w:rPr>
          <w:rFonts w:ascii="Arial" w:hAnsi="Arial" w:cs="Arial"/>
          <w:lang w:val="it-IT"/>
        </w:rPr>
      </w:pPr>
      <w:r w:rsidRPr="00B53CAD">
        <w:rPr>
          <w:rFonts w:ascii="Arial" w:hAnsi="Arial" w:cs="Arial"/>
          <w:lang w:val="it-IT"/>
        </w:rPr>
        <w:t xml:space="preserve">ore </w:t>
      </w:r>
      <w:r w:rsidR="00EF0C02">
        <w:rPr>
          <w:rFonts w:ascii="Arial" w:hAnsi="Arial" w:cs="Arial"/>
          <w:lang w:val="it-IT"/>
        </w:rPr>
        <w:t>9</w:t>
      </w:r>
      <w:r w:rsidRPr="00B53CAD">
        <w:rPr>
          <w:rFonts w:ascii="Arial" w:hAnsi="Arial" w:cs="Arial"/>
          <w:lang w:val="it-IT"/>
        </w:rPr>
        <w:t>:</w:t>
      </w:r>
      <w:r w:rsidR="00EF0C02">
        <w:rPr>
          <w:rFonts w:ascii="Arial" w:hAnsi="Arial" w:cs="Arial"/>
          <w:lang w:val="it-IT"/>
        </w:rPr>
        <w:t>0</w:t>
      </w:r>
      <w:r w:rsidRPr="00B53CAD">
        <w:rPr>
          <w:rFonts w:ascii="Arial" w:hAnsi="Arial" w:cs="Arial"/>
          <w:lang w:val="it-IT"/>
        </w:rPr>
        <w:t>0    test finale</w:t>
      </w:r>
      <w:r w:rsidR="00A47A00">
        <w:rPr>
          <w:rFonts w:ascii="Arial" w:hAnsi="Arial" w:cs="Arial"/>
          <w:lang w:val="it-IT"/>
        </w:rPr>
        <w:t xml:space="preserve"> su </w:t>
      </w:r>
      <w:proofErr w:type="spellStart"/>
      <w:r w:rsidR="00A47A00">
        <w:rPr>
          <w:rFonts w:ascii="Arial" w:hAnsi="Arial" w:cs="Arial"/>
          <w:lang w:val="it-IT"/>
        </w:rPr>
        <w:t>Moodle</w:t>
      </w:r>
      <w:proofErr w:type="spellEnd"/>
      <w:r w:rsidR="00EF0C02">
        <w:rPr>
          <w:rFonts w:ascii="Arial" w:hAnsi="Arial" w:cs="Arial"/>
          <w:lang w:val="it-IT"/>
        </w:rPr>
        <w:t xml:space="preserve"> – </w:t>
      </w:r>
      <w:r w:rsidR="00EF0C02" w:rsidRPr="000C3621">
        <w:rPr>
          <w:rFonts w:ascii="Arial" w:hAnsi="Arial" w:cs="Arial"/>
          <w:b/>
          <w:bCs/>
          <w:color w:val="FF0000"/>
          <w:lang w:val="it-IT"/>
        </w:rPr>
        <w:t>data unica</w:t>
      </w:r>
      <w:r w:rsidR="00C72BFC">
        <w:rPr>
          <w:rFonts w:ascii="Arial" w:hAnsi="Arial" w:cs="Arial"/>
          <w:b/>
          <w:bCs/>
          <w:color w:val="FF0000"/>
          <w:lang w:val="it-IT"/>
        </w:rPr>
        <w:t>, eventualmente ripetuto a fine gennaio</w:t>
      </w:r>
    </w:p>
    <w:p w14:paraId="2A6AF0EE" w14:textId="63A9B605" w:rsidR="00E37B65" w:rsidRDefault="00E37B65">
      <w:pPr>
        <w:ind w:left="284" w:firstLine="0"/>
        <w:jc w:val="left"/>
        <w:rPr>
          <w:rFonts w:ascii="Arial" w:hAnsi="Arial" w:cs="Arial"/>
          <w:lang w:val="it-IT"/>
        </w:rPr>
      </w:pPr>
    </w:p>
    <w:p w14:paraId="0BB576AC" w14:textId="77777777" w:rsidR="00E37B65" w:rsidRDefault="00E37B65" w:rsidP="00E37B65">
      <w:pPr>
        <w:ind w:firstLine="0"/>
        <w:jc w:val="center"/>
        <w:rPr>
          <w:rFonts w:ascii="Arial" w:hAnsi="Arial" w:cs="Arial"/>
          <w:lang w:val="it-IT"/>
        </w:rPr>
      </w:pPr>
    </w:p>
    <w:p w14:paraId="00B8DCAD" w14:textId="67C856C3" w:rsidR="00E37B65" w:rsidRPr="00E37B65" w:rsidRDefault="00E37B65" w:rsidP="00E37B65">
      <w:pPr>
        <w:ind w:firstLine="0"/>
        <w:jc w:val="center"/>
        <w:rPr>
          <w:rFonts w:ascii="Arial" w:hAnsi="Arial" w:cs="Arial"/>
          <w:lang w:val="it-IT"/>
        </w:rPr>
      </w:pPr>
      <w:r w:rsidRPr="00E37B65">
        <w:rPr>
          <w:rFonts w:ascii="Arial" w:hAnsi="Arial" w:cs="Arial"/>
          <w:lang w:val="it-IT"/>
        </w:rPr>
        <w:t>* * * * *</w:t>
      </w:r>
    </w:p>
    <w:p w14:paraId="1E9FFB27" w14:textId="77777777" w:rsidR="00C60A4C" w:rsidRPr="00B53CAD" w:rsidRDefault="00C60A4C">
      <w:pPr>
        <w:ind w:left="284" w:firstLine="0"/>
        <w:jc w:val="left"/>
        <w:rPr>
          <w:rFonts w:ascii="Arial" w:hAnsi="Arial" w:cs="Arial"/>
          <w:lang w:val="it-IT"/>
        </w:rPr>
      </w:pPr>
    </w:p>
    <w:p w14:paraId="7A72C4D5" w14:textId="77777777" w:rsidR="00C60A4C" w:rsidRPr="0020767B" w:rsidRDefault="00C60A4C">
      <w:pPr>
        <w:ind w:firstLine="0"/>
        <w:jc w:val="left"/>
        <w:rPr>
          <w:lang w:val="it-IT"/>
        </w:rPr>
      </w:pPr>
    </w:p>
    <w:sectPr w:rsidR="00C60A4C" w:rsidRPr="0020767B" w:rsidSect="00F54A23">
      <w:pgSz w:w="11906" w:h="16838"/>
      <w:pgMar w:top="438" w:right="1134" w:bottom="142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Rockwell Nova"/>
    <w:charset w:val="00"/>
    <w:family w:val="auto"/>
    <w:pitch w:val="variable"/>
    <w:sig w:usb0="00000001" w:usb1="5000204A" w:usb2="00000000" w:usb3="00000000" w:csb0="0000009B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D48D7"/>
    <w:multiLevelType w:val="hybridMultilevel"/>
    <w:tmpl w:val="47E80D88"/>
    <w:lvl w:ilvl="0" w:tplc="6DEA023E">
      <w:start w:val="15"/>
      <w:numFmt w:val="bullet"/>
      <w:lvlText w:val=""/>
      <w:lvlJc w:val="left"/>
      <w:pPr>
        <w:ind w:left="644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C51E92"/>
    <w:multiLevelType w:val="multilevel"/>
    <w:tmpl w:val="E866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4C"/>
    <w:rsid w:val="00060B06"/>
    <w:rsid w:val="000841EB"/>
    <w:rsid w:val="000C3621"/>
    <w:rsid w:val="0020767B"/>
    <w:rsid w:val="00281212"/>
    <w:rsid w:val="00310205"/>
    <w:rsid w:val="00312078"/>
    <w:rsid w:val="003167B5"/>
    <w:rsid w:val="0036426B"/>
    <w:rsid w:val="004936A1"/>
    <w:rsid w:val="004A5281"/>
    <w:rsid w:val="004C77FE"/>
    <w:rsid w:val="00816062"/>
    <w:rsid w:val="008C3981"/>
    <w:rsid w:val="00925DB9"/>
    <w:rsid w:val="0099595B"/>
    <w:rsid w:val="00A47A00"/>
    <w:rsid w:val="00A54365"/>
    <w:rsid w:val="00AC2EAE"/>
    <w:rsid w:val="00AF3040"/>
    <w:rsid w:val="00B53CAD"/>
    <w:rsid w:val="00B7148A"/>
    <w:rsid w:val="00C60A4C"/>
    <w:rsid w:val="00C72BFC"/>
    <w:rsid w:val="00DF238D"/>
    <w:rsid w:val="00E04CA7"/>
    <w:rsid w:val="00E3662C"/>
    <w:rsid w:val="00E37B65"/>
    <w:rsid w:val="00EB29B6"/>
    <w:rsid w:val="00EF0C02"/>
    <w:rsid w:val="00F54A23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2AB5"/>
  <w15:docId w15:val="{00F1453E-B33F-9046-AC2E-19BCA56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05"/>
    <w:pPr>
      <w:ind w:firstLine="284"/>
      <w:jc w:val="both"/>
    </w:pPr>
    <w:rPr>
      <w:rFonts w:ascii="Avenir Book" w:hAnsi="Avenir Book" w:cs="Times New Roman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qFormat/>
    <w:rsid w:val="00EF7905"/>
    <w:rPr>
      <w:rFonts w:ascii="Avenir Book" w:hAnsi="Avenir Book"/>
      <w:lang w:val="en-GB"/>
    </w:rPr>
  </w:style>
  <w:style w:type="character" w:customStyle="1" w:styleId="ListLabel1">
    <w:name w:val="ListLabel 1"/>
    <w:qFormat/>
    <w:rPr>
      <w:rFonts w:cs="Geneva"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EF7905"/>
  </w:style>
  <w:style w:type="character" w:styleId="Collegamentoipertestuale">
    <w:name w:val="Hyperlink"/>
    <w:basedOn w:val="Carpredefinitoparagrafo"/>
    <w:uiPriority w:val="99"/>
    <w:unhideWhenUsed/>
    <w:rsid w:val="0031207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20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205"/>
    <w:rPr>
      <w:color w:val="800080" w:themeColor="followedHyperlink"/>
      <w:u w:val="single"/>
    </w:rPr>
  </w:style>
  <w:style w:type="paragraph" w:customStyle="1" w:styleId="breadcrumb-item">
    <w:name w:val="breadcrumb-item"/>
    <w:basedOn w:val="Normale"/>
    <w:rsid w:val="0031020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it-IT"/>
    </w:rPr>
  </w:style>
  <w:style w:type="paragraph" w:styleId="Paragrafoelenco">
    <w:name w:val="List Paragraph"/>
    <w:basedOn w:val="Normale"/>
    <w:uiPriority w:val="34"/>
    <w:qFormat/>
    <w:rsid w:val="00E3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unipd.it/giurisprudenza/enrol/index.php?id=1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Scienze Economiche - Università di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Solari</dc:creator>
  <dc:description/>
  <cp:lastModifiedBy>Elisa Ferronato</cp:lastModifiedBy>
  <cp:revision>5</cp:revision>
  <cp:lastPrinted>2021-10-27T06:41:00Z</cp:lastPrinted>
  <dcterms:created xsi:type="dcterms:W3CDTF">2023-08-24T07:49:00Z</dcterms:created>
  <dcterms:modified xsi:type="dcterms:W3CDTF">2023-08-24T08:01:00Z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Dipartimento di Scienze Economiche - Università di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